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E424A" w:rsidRPr="003F1688" w:rsidRDefault="007E424A" w:rsidP="003F1688">
      <w:pPr>
        <w:ind w:left="360"/>
        <w:jc w:val="center"/>
        <w:rPr>
          <w:rFonts w:asciiTheme="minorHAnsi" w:hAnsiTheme="minorHAnsi"/>
          <w:b/>
          <w:sz w:val="28"/>
          <w:szCs w:val="28"/>
        </w:rPr>
      </w:pPr>
      <w:r w:rsidRPr="003F1688">
        <w:rPr>
          <w:rFonts w:asciiTheme="minorHAnsi" w:hAnsiTheme="minorHAnsi"/>
          <w:b/>
          <w:sz w:val="28"/>
          <w:szCs w:val="28"/>
        </w:rPr>
        <w:t xml:space="preserve">Profile of Dr. </w:t>
      </w:r>
      <w:r w:rsidR="003F1688">
        <w:rPr>
          <w:rFonts w:asciiTheme="minorHAnsi" w:hAnsiTheme="minorHAnsi"/>
          <w:b/>
          <w:sz w:val="28"/>
          <w:szCs w:val="28"/>
        </w:rPr>
        <w:t>Han</w:t>
      </w:r>
      <w:r w:rsidR="003F1688">
        <w:rPr>
          <w:rFonts w:asciiTheme="minorHAnsi" w:hAnsiTheme="minorHAnsi" w:hint="eastAsia"/>
          <w:b/>
          <w:sz w:val="28"/>
          <w:szCs w:val="28"/>
        </w:rPr>
        <w:t>,</w:t>
      </w:r>
      <w:r w:rsidR="003F1688">
        <w:rPr>
          <w:rFonts w:asciiTheme="minorHAnsi" w:hAnsiTheme="minorHAnsi"/>
          <w:b/>
          <w:sz w:val="28"/>
          <w:szCs w:val="28"/>
        </w:rPr>
        <w:t xml:space="preserve"> D</w:t>
      </w:r>
      <w:r w:rsidR="003F1688">
        <w:rPr>
          <w:rFonts w:asciiTheme="minorHAnsi" w:hAnsiTheme="minorHAnsi" w:hint="eastAsia"/>
          <w:b/>
          <w:sz w:val="28"/>
          <w:szCs w:val="28"/>
        </w:rPr>
        <w:t>avey</w:t>
      </w:r>
    </w:p>
    <w:p w:rsidR="007E424A" w:rsidRPr="00F960F9" w:rsidRDefault="007E424A" w:rsidP="00D15148">
      <w:pPr>
        <w:ind w:left="360"/>
        <w:rPr>
          <w:rFonts w:asciiTheme="minorHAnsi" w:hAnsiTheme="minorHAnsi"/>
          <w:sz w:val="24"/>
          <w:szCs w:val="24"/>
        </w:rPr>
      </w:pPr>
    </w:p>
    <w:p w:rsidR="007E424A" w:rsidRPr="00F960F9" w:rsidRDefault="003F1688" w:rsidP="00D15148">
      <w:p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Dr. Han, D</w:t>
      </w:r>
      <w:r>
        <w:rPr>
          <w:rFonts w:asciiTheme="minorHAnsi" w:hAnsiTheme="minorHAnsi" w:hint="eastAsia"/>
          <w:sz w:val="24"/>
          <w:szCs w:val="24"/>
        </w:rPr>
        <w:t>avey</w:t>
      </w:r>
    </w:p>
    <w:p w:rsidR="007E424A" w:rsidRPr="00F960F9" w:rsidRDefault="00FB1489" w:rsidP="00D15148">
      <w:pPr>
        <w:ind w:left="360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 w:hint="eastAsia"/>
          <w:sz w:val="24"/>
          <w:szCs w:val="24"/>
        </w:rPr>
        <w:t>Founder</w:t>
      </w:r>
      <w:r w:rsidR="00B82DE0">
        <w:rPr>
          <w:rFonts w:asciiTheme="minorHAnsi" w:hAnsiTheme="minorHAnsi" w:hint="eastAsia"/>
          <w:sz w:val="24"/>
          <w:szCs w:val="24"/>
        </w:rPr>
        <w:t xml:space="preserve"> and CEO of </w:t>
      </w:r>
      <w:proofErr w:type="spellStart"/>
      <w:r w:rsidR="00B82DE0">
        <w:rPr>
          <w:rFonts w:asciiTheme="minorHAnsi" w:hAnsiTheme="minorHAnsi" w:hint="eastAsia"/>
          <w:sz w:val="24"/>
          <w:szCs w:val="24"/>
        </w:rPr>
        <w:t>BioHan</w:t>
      </w:r>
      <w:proofErr w:type="spellEnd"/>
      <w:r w:rsidR="00B82DE0">
        <w:rPr>
          <w:rFonts w:asciiTheme="minorHAnsi" w:hAnsiTheme="minorHAnsi" w:hint="eastAsia"/>
          <w:sz w:val="24"/>
          <w:szCs w:val="24"/>
        </w:rPr>
        <w:t xml:space="preserve"> Biotech C</w:t>
      </w:r>
      <w:r w:rsidR="00B82DE0">
        <w:rPr>
          <w:rFonts w:asciiTheme="minorHAnsi" w:hAnsiTheme="minorHAnsi"/>
          <w:sz w:val="24"/>
          <w:szCs w:val="24"/>
        </w:rPr>
        <w:t>o</w:t>
      </w:r>
      <w:r w:rsidR="00B82DE0">
        <w:rPr>
          <w:rFonts w:asciiTheme="minorHAnsi" w:hAnsiTheme="minorHAnsi" w:hint="eastAsia"/>
          <w:sz w:val="24"/>
          <w:szCs w:val="24"/>
        </w:rPr>
        <w:t>nsulting (Beijing) Co. Ltd.</w:t>
      </w:r>
      <w:proofErr w:type="gramEnd"/>
      <w:r w:rsidR="00B82DE0">
        <w:rPr>
          <w:rFonts w:asciiTheme="minorHAnsi" w:hAnsiTheme="minorHAnsi" w:hint="eastAsia"/>
          <w:sz w:val="24"/>
          <w:szCs w:val="24"/>
        </w:rPr>
        <w:t xml:space="preserve">  The company is dedicated to provide the services in medical device quality management &amp; regulatory affairs, clinical study, registration submission, marketing research and policy/regulation analysis. </w:t>
      </w:r>
    </w:p>
    <w:p w:rsidR="007E424A" w:rsidRPr="00B82DE0" w:rsidRDefault="007E424A" w:rsidP="00D15148">
      <w:pPr>
        <w:ind w:left="360"/>
        <w:rPr>
          <w:rFonts w:asciiTheme="minorHAnsi" w:hAnsiTheme="minorHAnsi"/>
          <w:sz w:val="24"/>
          <w:szCs w:val="24"/>
        </w:rPr>
      </w:pPr>
    </w:p>
    <w:p w:rsidR="007E424A" w:rsidRPr="00F960F9" w:rsidRDefault="007E424A" w:rsidP="00D15148">
      <w:pPr>
        <w:ind w:left="360"/>
        <w:rPr>
          <w:rFonts w:asciiTheme="minorHAnsi" w:hAnsiTheme="minorHAnsi"/>
          <w:sz w:val="24"/>
          <w:szCs w:val="24"/>
        </w:rPr>
      </w:pPr>
      <w:r w:rsidRPr="00F960F9">
        <w:rPr>
          <w:rFonts w:asciiTheme="minorHAnsi" w:hAnsiTheme="minorHAnsi"/>
          <w:sz w:val="24"/>
          <w:szCs w:val="24"/>
        </w:rPr>
        <w:t>Dr</w:t>
      </w:r>
      <w:r w:rsidR="00C60FFC" w:rsidRPr="00F960F9">
        <w:rPr>
          <w:rFonts w:asciiTheme="minorHAnsi" w:hAnsiTheme="minorHAnsi"/>
          <w:sz w:val="24"/>
          <w:szCs w:val="24"/>
        </w:rPr>
        <w:t>.</w:t>
      </w:r>
      <w:r w:rsidRPr="00F960F9">
        <w:rPr>
          <w:rFonts w:asciiTheme="minorHAnsi" w:hAnsiTheme="minorHAnsi"/>
          <w:sz w:val="24"/>
          <w:szCs w:val="24"/>
        </w:rPr>
        <w:t xml:space="preserve"> Han has broad experiences</w:t>
      </w:r>
      <w:r w:rsidR="00C60FFC" w:rsidRPr="00F960F9">
        <w:rPr>
          <w:rFonts w:asciiTheme="minorHAnsi" w:hAnsiTheme="minorHAnsi"/>
          <w:sz w:val="24"/>
          <w:szCs w:val="24"/>
        </w:rPr>
        <w:t xml:space="preserve"> from government agency</w:t>
      </w:r>
      <w:r w:rsidRPr="00F960F9">
        <w:rPr>
          <w:rFonts w:asciiTheme="minorHAnsi" w:hAnsiTheme="minorHAnsi"/>
          <w:sz w:val="24"/>
          <w:szCs w:val="24"/>
        </w:rPr>
        <w:t xml:space="preserve">, academies to medical industry. He worked for Chinese Academy of Medical Sciences, </w:t>
      </w:r>
      <w:r w:rsidR="00FB1489">
        <w:rPr>
          <w:rFonts w:asciiTheme="minorHAnsi" w:hAnsiTheme="minorHAnsi" w:hint="eastAsia"/>
          <w:sz w:val="24"/>
          <w:szCs w:val="24"/>
        </w:rPr>
        <w:t xml:space="preserve">and </w:t>
      </w:r>
      <w:r w:rsidRPr="00F960F9">
        <w:rPr>
          <w:rFonts w:asciiTheme="minorHAnsi" w:hAnsiTheme="minorHAnsi"/>
          <w:sz w:val="24"/>
          <w:szCs w:val="24"/>
        </w:rPr>
        <w:t>National Health Economics Institute of MOH. Then</w:t>
      </w:r>
      <w:r w:rsidR="00C60FFC" w:rsidRPr="00F960F9">
        <w:rPr>
          <w:rFonts w:asciiTheme="minorHAnsi" w:hAnsiTheme="minorHAnsi"/>
          <w:sz w:val="24"/>
          <w:szCs w:val="24"/>
        </w:rPr>
        <w:t xml:space="preserve">, </w:t>
      </w:r>
      <w:r w:rsidRPr="00F960F9">
        <w:rPr>
          <w:rFonts w:asciiTheme="minorHAnsi" w:hAnsiTheme="minorHAnsi"/>
          <w:sz w:val="24"/>
          <w:szCs w:val="24"/>
        </w:rPr>
        <w:t>Dr. Han entered into global high-tech medical</w:t>
      </w:r>
      <w:r w:rsidR="00FB1489">
        <w:rPr>
          <w:rFonts w:asciiTheme="minorHAnsi" w:hAnsiTheme="minorHAnsi" w:hint="eastAsia"/>
          <w:sz w:val="24"/>
          <w:szCs w:val="24"/>
        </w:rPr>
        <w:t xml:space="preserve"> device</w:t>
      </w:r>
      <w:r w:rsidRPr="00F960F9">
        <w:rPr>
          <w:rFonts w:asciiTheme="minorHAnsi" w:hAnsiTheme="minorHAnsi"/>
          <w:sz w:val="24"/>
          <w:szCs w:val="24"/>
        </w:rPr>
        <w:t xml:space="preserve"> industries</w:t>
      </w:r>
      <w:r w:rsidR="00FB1489">
        <w:rPr>
          <w:rFonts w:asciiTheme="minorHAnsi" w:hAnsiTheme="minorHAnsi" w:hint="eastAsia"/>
          <w:sz w:val="24"/>
          <w:szCs w:val="24"/>
        </w:rPr>
        <w:t xml:space="preserve"> including St Jude Medical and Siemens</w:t>
      </w:r>
      <w:r w:rsidRPr="00F960F9">
        <w:rPr>
          <w:rFonts w:asciiTheme="minorHAnsi" w:hAnsiTheme="minorHAnsi"/>
          <w:sz w:val="24"/>
          <w:szCs w:val="24"/>
        </w:rPr>
        <w:t xml:space="preserve">, with various positions from </w:t>
      </w:r>
      <w:r w:rsidR="00FB1489">
        <w:rPr>
          <w:rFonts w:asciiTheme="minorHAnsi" w:hAnsiTheme="minorHAnsi" w:hint="eastAsia"/>
          <w:sz w:val="24"/>
          <w:szCs w:val="24"/>
        </w:rPr>
        <w:t xml:space="preserve">regulatory affair </w:t>
      </w:r>
      <w:r w:rsidRPr="00F960F9">
        <w:rPr>
          <w:rFonts w:asciiTheme="minorHAnsi" w:hAnsiTheme="minorHAnsi"/>
          <w:sz w:val="24"/>
          <w:szCs w:val="24"/>
        </w:rPr>
        <w:t xml:space="preserve">manager, Asian-regional senior manager, </w:t>
      </w:r>
      <w:r w:rsidR="002F7C21" w:rsidRPr="00F960F9">
        <w:rPr>
          <w:rFonts w:asciiTheme="minorHAnsi" w:hAnsiTheme="minorHAnsi"/>
          <w:sz w:val="24"/>
          <w:szCs w:val="24"/>
        </w:rPr>
        <w:t xml:space="preserve">general manager of </w:t>
      </w:r>
      <w:r w:rsidRPr="00F960F9">
        <w:rPr>
          <w:rFonts w:asciiTheme="minorHAnsi" w:hAnsiTheme="minorHAnsi"/>
          <w:sz w:val="24"/>
          <w:szCs w:val="24"/>
        </w:rPr>
        <w:t>quality &amp; regulatory affairs</w:t>
      </w:r>
      <w:r w:rsidR="002F7C21" w:rsidRPr="00F960F9">
        <w:rPr>
          <w:rFonts w:asciiTheme="minorHAnsi" w:hAnsiTheme="minorHAnsi"/>
          <w:sz w:val="24"/>
          <w:szCs w:val="24"/>
        </w:rPr>
        <w:t xml:space="preserve">, and government &amp; key customer </w:t>
      </w:r>
      <w:r w:rsidR="00F960F9" w:rsidRPr="00F960F9">
        <w:rPr>
          <w:rFonts w:asciiTheme="minorHAnsi" w:hAnsiTheme="minorHAnsi"/>
          <w:sz w:val="24"/>
          <w:szCs w:val="24"/>
        </w:rPr>
        <w:t xml:space="preserve">relations </w:t>
      </w:r>
      <w:r w:rsidR="002F7C21" w:rsidRPr="00F960F9">
        <w:rPr>
          <w:rFonts w:asciiTheme="minorHAnsi" w:hAnsiTheme="minorHAnsi"/>
          <w:sz w:val="24"/>
          <w:szCs w:val="24"/>
        </w:rPr>
        <w:t>director. From 2010 to 2013, Dr. Han joined the w</w:t>
      </w:r>
      <w:r w:rsidR="007E71E9">
        <w:rPr>
          <w:rFonts w:asciiTheme="minorHAnsi" w:hAnsiTheme="minorHAnsi"/>
          <w:sz w:val="24"/>
          <w:szCs w:val="24"/>
        </w:rPr>
        <w:t xml:space="preserve">orld-wide largest </w:t>
      </w:r>
      <w:r w:rsidR="007E71E9">
        <w:rPr>
          <w:rFonts w:asciiTheme="minorHAnsi" w:hAnsiTheme="minorHAnsi" w:hint="eastAsia"/>
          <w:sz w:val="24"/>
          <w:szCs w:val="24"/>
        </w:rPr>
        <w:t>healthcare</w:t>
      </w:r>
      <w:r w:rsidR="002F7C21" w:rsidRPr="00F960F9">
        <w:rPr>
          <w:rFonts w:asciiTheme="minorHAnsi" w:hAnsiTheme="minorHAnsi"/>
          <w:sz w:val="24"/>
          <w:szCs w:val="24"/>
        </w:rPr>
        <w:t xml:space="preserve"> market research</w:t>
      </w:r>
      <w:r w:rsidR="00F960F9" w:rsidRPr="00F960F9">
        <w:rPr>
          <w:rFonts w:asciiTheme="minorHAnsi" w:hAnsiTheme="minorHAnsi"/>
          <w:sz w:val="24"/>
          <w:szCs w:val="24"/>
        </w:rPr>
        <w:t xml:space="preserve"> consulting company-IMS, leading</w:t>
      </w:r>
      <w:r w:rsidR="002F7C21" w:rsidRPr="00F960F9">
        <w:rPr>
          <w:rFonts w:asciiTheme="minorHAnsi" w:hAnsiTheme="minorHAnsi"/>
          <w:sz w:val="24"/>
          <w:szCs w:val="24"/>
        </w:rPr>
        <w:t xml:space="preserve"> the IMS China Institute.  </w:t>
      </w:r>
    </w:p>
    <w:p w:rsidR="002F7C21" w:rsidRPr="007E71E9" w:rsidRDefault="002F7C21" w:rsidP="00D15148">
      <w:pPr>
        <w:ind w:left="360"/>
        <w:rPr>
          <w:rFonts w:asciiTheme="minorHAnsi" w:hAnsiTheme="minorHAnsi"/>
          <w:sz w:val="24"/>
          <w:szCs w:val="24"/>
        </w:rPr>
      </w:pPr>
    </w:p>
    <w:p w:rsidR="002F7C21" w:rsidRPr="00F960F9" w:rsidRDefault="0025200A" w:rsidP="00D15148">
      <w:pPr>
        <w:ind w:left="360"/>
        <w:rPr>
          <w:rFonts w:asciiTheme="minorHAnsi" w:hAnsiTheme="minorHAnsi"/>
          <w:sz w:val="24"/>
          <w:szCs w:val="24"/>
        </w:rPr>
      </w:pPr>
      <w:r w:rsidRPr="00F960F9">
        <w:rPr>
          <w:rFonts w:asciiTheme="minorHAnsi" w:hAnsiTheme="minorHAnsi"/>
          <w:sz w:val="24"/>
          <w:szCs w:val="24"/>
        </w:rPr>
        <w:t>Dr. Han involves with enthusiasm</w:t>
      </w:r>
      <w:r w:rsidR="002F7C21" w:rsidRPr="00F960F9">
        <w:rPr>
          <w:rFonts w:asciiTheme="minorHAnsi" w:hAnsiTheme="minorHAnsi"/>
          <w:sz w:val="24"/>
          <w:szCs w:val="24"/>
        </w:rPr>
        <w:t xml:space="preserve"> in </w:t>
      </w:r>
      <w:r w:rsidR="00C60FFC" w:rsidRPr="00F960F9">
        <w:rPr>
          <w:rFonts w:asciiTheme="minorHAnsi" w:hAnsiTheme="minorHAnsi"/>
          <w:sz w:val="24"/>
          <w:szCs w:val="24"/>
        </w:rPr>
        <w:t xml:space="preserve">the </w:t>
      </w:r>
      <w:r w:rsidRPr="00F960F9">
        <w:rPr>
          <w:rFonts w:asciiTheme="minorHAnsi" w:hAnsiTheme="minorHAnsi"/>
          <w:sz w:val="24"/>
          <w:szCs w:val="24"/>
        </w:rPr>
        <w:t xml:space="preserve">activities of </w:t>
      </w:r>
      <w:r w:rsidR="002F7C21" w:rsidRPr="00F960F9">
        <w:rPr>
          <w:rFonts w:asciiTheme="minorHAnsi" w:hAnsiTheme="minorHAnsi"/>
          <w:sz w:val="24"/>
          <w:szCs w:val="24"/>
        </w:rPr>
        <w:t>medical industry cooperation and development,</w:t>
      </w:r>
      <w:r w:rsidRPr="00F960F9">
        <w:rPr>
          <w:rFonts w:asciiTheme="minorHAnsi" w:hAnsiTheme="minorHAnsi"/>
          <w:sz w:val="24"/>
          <w:szCs w:val="24"/>
        </w:rPr>
        <w:t xml:space="preserve"> as well as</w:t>
      </w:r>
      <w:r w:rsidR="002F7C21" w:rsidRPr="00F960F9">
        <w:rPr>
          <w:rFonts w:asciiTheme="minorHAnsi" w:hAnsiTheme="minorHAnsi"/>
          <w:sz w:val="24"/>
          <w:szCs w:val="24"/>
        </w:rPr>
        <w:t xml:space="preserve"> </w:t>
      </w:r>
      <w:r w:rsidRPr="00F960F9">
        <w:rPr>
          <w:rFonts w:asciiTheme="minorHAnsi" w:hAnsiTheme="minorHAnsi"/>
          <w:sz w:val="24"/>
          <w:szCs w:val="24"/>
        </w:rPr>
        <w:t xml:space="preserve">exchanges with government authorities. </w:t>
      </w:r>
      <w:r w:rsidR="002F7C21" w:rsidRPr="00F960F9">
        <w:rPr>
          <w:rFonts w:asciiTheme="minorHAnsi" w:hAnsiTheme="minorHAnsi"/>
          <w:sz w:val="24"/>
          <w:szCs w:val="24"/>
        </w:rPr>
        <w:t xml:space="preserve"> </w:t>
      </w:r>
      <w:r w:rsidRPr="00F960F9">
        <w:rPr>
          <w:rFonts w:asciiTheme="minorHAnsi" w:hAnsiTheme="minorHAnsi"/>
          <w:sz w:val="24"/>
          <w:szCs w:val="24"/>
        </w:rPr>
        <w:t>When employed by industry companies, he took many social roles</w:t>
      </w:r>
      <w:r w:rsidR="00C60FFC" w:rsidRPr="00F960F9">
        <w:rPr>
          <w:rFonts w:asciiTheme="minorHAnsi" w:hAnsiTheme="minorHAnsi"/>
          <w:sz w:val="24"/>
          <w:szCs w:val="24"/>
        </w:rPr>
        <w:t xml:space="preserve"> respectively, including</w:t>
      </w:r>
      <w:r w:rsidRPr="00F960F9">
        <w:rPr>
          <w:rFonts w:asciiTheme="minorHAnsi" w:hAnsiTheme="minorHAnsi"/>
          <w:sz w:val="24"/>
          <w:szCs w:val="24"/>
        </w:rPr>
        <w:t xml:space="preserve"> Chair, Medical Device Forum of American Chamber of Commerce in China</w:t>
      </w:r>
      <w:proofErr w:type="gramStart"/>
      <w:r w:rsidRPr="00F960F9">
        <w:rPr>
          <w:rFonts w:asciiTheme="minorHAnsi" w:hAnsiTheme="minorHAnsi"/>
          <w:sz w:val="24"/>
          <w:szCs w:val="24"/>
        </w:rPr>
        <w:t>;  Chair</w:t>
      </w:r>
      <w:proofErr w:type="gramEnd"/>
      <w:r w:rsidRPr="00F960F9">
        <w:rPr>
          <w:rFonts w:asciiTheme="minorHAnsi" w:hAnsiTheme="minorHAnsi"/>
          <w:sz w:val="24"/>
          <w:szCs w:val="24"/>
        </w:rPr>
        <w:t xml:space="preserve">, Health Equipment Working Group of European Chamber of Commerce; Co-Chair of Asian Harmonization Working Party </w:t>
      </w:r>
      <w:r w:rsidR="005F1E8E">
        <w:rPr>
          <w:rFonts w:asciiTheme="minorHAnsi" w:hAnsiTheme="minorHAnsi" w:hint="eastAsia"/>
          <w:sz w:val="24"/>
          <w:szCs w:val="24"/>
        </w:rPr>
        <w:t xml:space="preserve">(AHWP) </w:t>
      </w:r>
      <w:r w:rsidRPr="00F960F9">
        <w:rPr>
          <w:rFonts w:asciiTheme="minorHAnsi" w:hAnsiTheme="minorHAnsi"/>
          <w:sz w:val="24"/>
          <w:szCs w:val="24"/>
        </w:rPr>
        <w:t>in medical device regulations and standards</w:t>
      </w:r>
      <w:r w:rsidR="005F1E8E">
        <w:rPr>
          <w:rFonts w:asciiTheme="minorHAnsi" w:hAnsiTheme="minorHAnsi" w:hint="eastAsia"/>
          <w:sz w:val="24"/>
          <w:szCs w:val="24"/>
        </w:rPr>
        <w:t>, and member of AHWP Clinical Investigation Working Group</w:t>
      </w:r>
      <w:r w:rsidRPr="00F960F9">
        <w:rPr>
          <w:rFonts w:asciiTheme="minorHAnsi" w:hAnsiTheme="minorHAnsi"/>
          <w:sz w:val="24"/>
          <w:szCs w:val="24"/>
        </w:rPr>
        <w:t>.</w:t>
      </w:r>
    </w:p>
    <w:p w:rsidR="0025200A" w:rsidRPr="00F960F9" w:rsidRDefault="0025200A" w:rsidP="00D15148">
      <w:pPr>
        <w:ind w:left="360"/>
        <w:rPr>
          <w:rFonts w:asciiTheme="minorHAnsi" w:hAnsiTheme="minorHAnsi"/>
          <w:sz w:val="24"/>
          <w:szCs w:val="24"/>
        </w:rPr>
      </w:pPr>
    </w:p>
    <w:p w:rsidR="00D15148" w:rsidRDefault="0025200A" w:rsidP="0033340B">
      <w:pPr>
        <w:ind w:left="360"/>
        <w:rPr>
          <w:rFonts w:asciiTheme="minorHAnsi" w:hAnsiTheme="minorHAnsi"/>
          <w:sz w:val="24"/>
          <w:szCs w:val="24"/>
        </w:rPr>
      </w:pPr>
      <w:r w:rsidRPr="00F960F9">
        <w:rPr>
          <w:rFonts w:asciiTheme="minorHAnsi" w:hAnsiTheme="minorHAnsi"/>
          <w:sz w:val="24"/>
          <w:szCs w:val="24"/>
        </w:rPr>
        <w:t>Dr</w:t>
      </w:r>
      <w:r w:rsidR="00C60FFC" w:rsidRPr="00F960F9">
        <w:rPr>
          <w:rFonts w:asciiTheme="minorHAnsi" w:hAnsiTheme="minorHAnsi"/>
          <w:sz w:val="24"/>
          <w:szCs w:val="24"/>
        </w:rPr>
        <w:t>.</w:t>
      </w:r>
      <w:r w:rsidRPr="00F960F9">
        <w:rPr>
          <w:rFonts w:asciiTheme="minorHAnsi" w:hAnsiTheme="minorHAnsi"/>
          <w:sz w:val="24"/>
          <w:szCs w:val="24"/>
        </w:rPr>
        <w:t xml:space="preserve"> Han graduated from </w:t>
      </w:r>
      <w:proofErr w:type="spellStart"/>
      <w:r w:rsidRPr="00F960F9">
        <w:rPr>
          <w:rFonts w:asciiTheme="minorHAnsi" w:hAnsiTheme="minorHAnsi"/>
          <w:sz w:val="24"/>
          <w:szCs w:val="24"/>
        </w:rPr>
        <w:t>Tongji</w:t>
      </w:r>
      <w:proofErr w:type="spellEnd"/>
      <w:r w:rsidRPr="00F960F9">
        <w:rPr>
          <w:rFonts w:asciiTheme="minorHAnsi" w:hAnsiTheme="minorHAnsi"/>
          <w:sz w:val="24"/>
          <w:szCs w:val="24"/>
        </w:rPr>
        <w:t xml:space="preserve"> Medical University School of Public Health in 1984. From 1993 </w:t>
      </w:r>
      <w:r w:rsidR="00C60FFC" w:rsidRPr="00F960F9">
        <w:rPr>
          <w:rFonts w:asciiTheme="minorHAnsi" w:hAnsiTheme="minorHAnsi"/>
          <w:sz w:val="24"/>
          <w:szCs w:val="24"/>
        </w:rPr>
        <w:t>-</w:t>
      </w:r>
      <w:r w:rsidR="00C771B1">
        <w:rPr>
          <w:rFonts w:asciiTheme="minorHAnsi" w:hAnsiTheme="minorHAnsi"/>
          <w:sz w:val="24"/>
          <w:szCs w:val="24"/>
        </w:rPr>
        <w:t>199</w:t>
      </w:r>
      <w:r w:rsidR="00C771B1">
        <w:rPr>
          <w:rFonts w:asciiTheme="minorHAnsi" w:hAnsiTheme="minorHAnsi" w:hint="eastAsia"/>
          <w:sz w:val="24"/>
          <w:szCs w:val="24"/>
        </w:rPr>
        <w:t>7</w:t>
      </w:r>
      <w:r w:rsidRPr="00F960F9">
        <w:rPr>
          <w:rFonts w:asciiTheme="minorHAnsi" w:hAnsiTheme="minorHAnsi"/>
          <w:sz w:val="24"/>
          <w:szCs w:val="24"/>
        </w:rPr>
        <w:t xml:space="preserve">, he studied </w:t>
      </w:r>
      <w:r w:rsidR="00C60FFC" w:rsidRPr="00F960F9">
        <w:rPr>
          <w:rFonts w:asciiTheme="minorHAnsi" w:hAnsiTheme="minorHAnsi"/>
          <w:sz w:val="24"/>
          <w:szCs w:val="24"/>
        </w:rPr>
        <w:t>at the University of Minnesota and earned the Master of Science in Health Services Research and Policy, and also comple</w:t>
      </w:r>
      <w:r w:rsidR="00F960F9" w:rsidRPr="00F960F9">
        <w:rPr>
          <w:rFonts w:asciiTheme="minorHAnsi" w:hAnsiTheme="minorHAnsi"/>
          <w:sz w:val="24"/>
          <w:szCs w:val="24"/>
        </w:rPr>
        <w:t xml:space="preserve">ted his post-doctorate </w:t>
      </w:r>
      <w:r w:rsidR="00C60FFC" w:rsidRPr="00F960F9">
        <w:rPr>
          <w:rFonts w:asciiTheme="minorHAnsi" w:hAnsiTheme="minorHAnsi"/>
          <w:sz w:val="24"/>
          <w:szCs w:val="24"/>
        </w:rPr>
        <w:t>program in Epidemiology and Clinical Research</w:t>
      </w:r>
      <w:r w:rsidR="005F1E8E">
        <w:rPr>
          <w:rFonts w:asciiTheme="minorHAnsi" w:hAnsiTheme="minorHAnsi" w:hint="eastAsia"/>
          <w:sz w:val="24"/>
          <w:szCs w:val="24"/>
        </w:rPr>
        <w:t xml:space="preserve"> at the same university</w:t>
      </w:r>
      <w:r w:rsidR="0033340B">
        <w:rPr>
          <w:rFonts w:asciiTheme="minorHAnsi" w:hAnsiTheme="minorHAnsi" w:hint="eastAsia"/>
          <w:sz w:val="24"/>
          <w:szCs w:val="24"/>
        </w:rPr>
        <w:t>.</w:t>
      </w:r>
    </w:p>
    <w:p w:rsidR="0033340B" w:rsidRDefault="0033340B" w:rsidP="0033340B">
      <w:pPr>
        <w:ind w:left="360"/>
        <w:rPr>
          <w:rFonts w:asciiTheme="minorHAnsi" w:hAnsiTheme="minorHAnsi"/>
          <w:sz w:val="24"/>
          <w:szCs w:val="24"/>
        </w:rPr>
      </w:pPr>
    </w:p>
    <w:p w:rsidR="0033340B" w:rsidRPr="002E1D2D" w:rsidRDefault="0033340B" w:rsidP="0033340B">
      <w:pPr>
        <w:ind w:left="360"/>
        <w:rPr>
          <w:rFonts w:asciiTheme="minorHAnsi" w:hAnsiTheme="minorHAnsi"/>
          <w:b/>
          <w:sz w:val="24"/>
          <w:szCs w:val="24"/>
        </w:rPr>
      </w:pPr>
      <w:r w:rsidRPr="002E1D2D">
        <w:rPr>
          <w:rFonts w:asciiTheme="minorHAnsi" w:hAnsiTheme="minorHAnsi" w:hint="eastAsia"/>
          <w:b/>
          <w:sz w:val="24"/>
          <w:szCs w:val="24"/>
        </w:rPr>
        <w:t>韩德辉简介</w:t>
      </w:r>
    </w:p>
    <w:p w:rsidR="0033340B" w:rsidRPr="0033340B" w:rsidRDefault="0033340B" w:rsidP="0033340B">
      <w:pPr>
        <w:ind w:left="360"/>
        <w:rPr>
          <w:rFonts w:asciiTheme="minorHAnsi" w:hAnsiTheme="minorHAnsi"/>
          <w:sz w:val="24"/>
          <w:szCs w:val="24"/>
        </w:rPr>
      </w:pPr>
    </w:p>
    <w:p w:rsidR="0033340B" w:rsidRPr="0033340B" w:rsidRDefault="0033340B" w:rsidP="0033340B">
      <w:pPr>
        <w:ind w:left="360"/>
        <w:rPr>
          <w:rFonts w:asciiTheme="minorHAnsi" w:hAnsiTheme="minorHAnsi"/>
          <w:sz w:val="24"/>
          <w:szCs w:val="24"/>
        </w:rPr>
      </w:pPr>
      <w:bookmarkStart w:id="0" w:name="OLE_LINK62"/>
      <w:bookmarkStart w:id="1" w:name="OLE_LINK63"/>
      <w:r w:rsidRPr="0033340B">
        <w:rPr>
          <w:rFonts w:asciiTheme="minorHAnsi" w:hAnsiTheme="minorHAnsi" w:hint="eastAsia"/>
          <w:sz w:val="24"/>
          <w:szCs w:val="24"/>
        </w:rPr>
        <w:t>韩德辉博士，</w:t>
      </w:r>
      <w:proofErr w:type="gramStart"/>
      <w:r w:rsidRPr="0033340B">
        <w:rPr>
          <w:rFonts w:asciiTheme="minorHAnsi" w:hAnsiTheme="minorHAnsi" w:hint="eastAsia"/>
          <w:sz w:val="24"/>
          <w:szCs w:val="24"/>
        </w:rPr>
        <w:t>百涵生物技术</w:t>
      </w:r>
      <w:proofErr w:type="gramEnd"/>
      <w:r w:rsidRPr="0033340B">
        <w:rPr>
          <w:rFonts w:asciiTheme="minorHAnsi" w:hAnsiTheme="minorHAnsi" w:hint="eastAsia"/>
          <w:sz w:val="24"/>
          <w:szCs w:val="24"/>
        </w:rPr>
        <w:t>咨询（北京）有限公司总裁兼总经理。致力于为国内外医疗器械企业提供质量管理与法规事务、临床研究、产品注册、市场调研和政策法规分析服务。</w:t>
      </w:r>
    </w:p>
    <w:p w:rsidR="0033340B" w:rsidRPr="0033340B" w:rsidRDefault="0033340B" w:rsidP="0033340B">
      <w:pPr>
        <w:ind w:left="360"/>
        <w:rPr>
          <w:rFonts w:asciiTheme="minorHAnsi" w:hAnsiTheme="minorHAnsi"/>
          <w:sz w:val="24"/>
          <w:szCs w:val="24"/>
        </w:rPr>
      </w:pPr>
    </w:p>
    <w:p w:rsidR="0033340B" w:rsidRPr="0033340B" w:rsidRDefault="0033340B" w:rsidP="0033340B">
      <w:pPr>
        <w:ind w:left="360"/>
        <w:rPr>
          <w:rFonts w:asciiTheme="minorHAnsi" w:hAnsiTheme="minorHAnsi"/>
          <w:sz w:val="24"/>
          <w:szCs w:val="24"/>
        </w:rPr>
      </w:pPr>
      <w:r w:rsidRPr="0033340B">
        <w:rPr>
          <w:rFonts w:asciiTheme="minorHAnsi" w:hAnsiTheme="minorHAnsi" w:hint="eastAsia"/>
          <w:sz w:val="24"/>
          <w:szCs w:val="24"/>
        </w:rPr>
        <w:t>韩德辉博士在业界、学界和政府界有着广泛的经历。曾先后就职于中国医学科学院、卫生部卫生经济研究所。此后，韩先生加入了国际医疗高科技企业行业</w:t>
      </w:r>
      <w:r w:rsidR="00FB1489">
        <w:rPr>
          <w:rFonts w:asciiTheme="minorHAnsi" w:hAnsiTheme="minorHAnsi" w:hint="eastAsia"/>
          <w:sz w:val="24"/>
          <w:szCs w:val="24"/>
        </w:rPr>
        <w:t>(e.g. SJM, Siemens)</w:t>
      </w:r>
      <w:r w:rsidRPr="0033340B">
        <w:rPr>
          <w:rFonts w:asciiTheme="minorHAnsi" w:hAnsiTheme="minorHAnsi" w:hint="eastAsia"/>
          <w:sz w:val="24"/>
          <w:szCs w:val="24"/>
        </w:rPr>
        <w:t>，历任</w:t>
      </w:r>
      <w:r w:rsidR="00FB1489">
        <w:rPr>
          <w:rFonts w:asciiTheme="minorHAnsi" w:hAnsiTheme="minorHAnsi" w:hint="eastAsia"/>
          <w:sz w:val="24"/>
          <w:szCs w:val="24"/>
        </w:rPr>
        <w:t>法规事务</w:t>
      </w:r>
      <w:r w:rsidRPr="0033340B">
        <w:rPr>
          <w:rFonts w:asciiTheme="minorHAnsi" w:hAnsiTheme="minorHAnsi" w:hint="eastAsia"/>
          <w:sz w:val="24"/>
          <w:szCs w:val="24"/>
        </w:rPr>
        <w:t>经理、亚太区高级经理、质量法规事务总经理、政府与对外事务总监等职。</w:t>
      </w:r>
      <w:r w:rsidRPr="0033340B">
        <w:rPr>
          <w:rFonts w:asciiTheme="minorHAnsi" w:hAnsiTheme="minorHAnsi" w:hint="eastAsia"/>
          <w:sz w:val="24"/>
          <w:szCs w:val="24"/>
        </w:rPr>
        <w:t>2010</w:t>
      </w:r>
      <w:r w:rsidRPr="0033340B">
        <w:rPr>
          <w:rFonts w:asciiTheme="minorHAnsi" w:hAnsiTheme="minorHAnsi" w:hint="eastAsia"/>
          <w:sz w:val="24"/>
          <w:szCs w:val="24"/>
        </w:rPr>
        <w:t>年至</w:t>
      </w:r>
      <w:r w:rsidRPr="0033340B">
        <w:rPr>
          <w:rFonts w:asciiTheme="minorHAnsi" w:hAnsiTheme="minorHAnsi" w:hint="eastAsia"/>
          <w:sz w:val="24"/>
          <w:szCs w:val="24"/>
        </w:rPr>
        <w:t>2013</w:t>
      </w:r>
      <w:r w:rsidRPr="0033340B">
        <w:rPr>
          <w:rFonts w:asciiTheme="minorHAnsi" w:hAnsiTheme="minorHAnsi" w:hint="eastAsia"/>
          <w:sz w:val="24"/>
          <w:szCs w:val="24"/>
        </w:rPr>
        <w:t>年，韩先生加入全球最大的医药市场研究与咨询公司</w:t>
      </w:r>
      <w:r w:rsidRPr="0033340B">
        <w:rPr>
          <w:rFonts w:asciiTheme="minorHAnsi" w:hAnsiTheme="minorHAnsi" w:hint="eastAsia"/>
          <w:sz w:val="24"/>
          <w:szCs w:val="24"/>
        </w:rPr>
        <w:t>-</w:t>
      </w:r>
      <w:r w:rsidRPr="0033340B">
        <w:rPr>
          <w:rFonts w:asciiTheme="minorHAnsi" w:hAnsiTheme="minorHAnsi" w:hint="eastAsia"/>
          <w:sz w:val="24"/>
          <w:szCs w:val="24"/>
        </w:rPr>
        <w:t>艾美仕（</w:t>
      </w:r>
      <w:r w:rsidRPr="0033340B">
        <w:rPr>
          <w:rFonts w:asciiTheme="minorHAnsi" w:hAnsiTheme="minorHAnsi" w:hint="eastAsia"/>
          <w:sz w:val="24"/>
          <w:szCs w:val="24"/>
        </w:rPr>
        <w:t>IMS</w:t>
      </w:r>
      <w:r w:rsidRPr="0033340B">
        <w:rPr>
          <w:rFonts w:asciiTheme="minorHAnsi" w:hAnsiTheme="minorHAnsi" w:hint="eastAsia"/>
          <w:sz w:val="24"/>
          <w:szCs w:val="24"/>
        </w:rPr>
        <w:t>）公司</w:t>
      </w:r>
      <w:r w:rsidRPr="0033340B">
        <w:rPr>
          <w:rFonts w:asciiTheme="minorHAnsi" w:hAnsiTheme="minorHAnsi" w:hint="eastAsia"/>
          <w:sz w:val="24"/>
          <w:szCs w:val="24"/>
        </w:rPr>
        <w:t xml:space="preserve">, </w:t>
      </w:r>
      <w:r w:rsidRPr="0033340B">
        <w:rPr>
          <w:rFonts w:asciiTheme="minorHAnsi" w:hAnsiTheme="minorHAnsi" w:hint="eastAsia"/>
          <w:sz w:val="24"/>
          <w:szCs w:val="24"/>
        </w:rPr>
        <w:t>担任</w:t>
      </w:r>
      <w:r w:rsidRPr="0033340B">
        <w:rPr>
          <w:rFonts w:asciiTheme="minorHAnsi" w:hAnsiTheme="minorHAnsi" w:hint="eastAsia"/>
          <w:sz w:val="24"/>
          <w:szCs w:val="24"/>
        </w:rPr>
        <w:t>IMS</w:t>
      </w:r>
      <w:r w:rsidRPr="0033340B">
        <w:rPr>
          <w:rFonts w:asciiTheme="minorHAnsi" w:hAnsiTheme="minorHAnsi" w:hint="eastAsia"/>
          <w:sz w:val="24"/>
          <w:szCs w:val="24"/>
        </w:rPr>
        <w:t>中国研究院院长。</w:t>
      </w:r>
    </w:p>
    <w:p w:rsidR="0033340B" w:rsidRPr="0033340B" w:rsidRDefault="0033340B" w:rsidP="0033340B">
      <w:pPr>
        <w:ind w:left="360"/>
        <w:rPr>
          <w:rFonts w:asciiTheme="minorHAnsi" w:hAnsiTheme="minorHAnsi"/>
          <w:sz w:val="24"/>
          <w:szCs w:val="24"/>
        </w:rPr>
      </w:pPr>
      <w:r w:rsidRPr="0033340B">
        <w:rPr>
          <w:rFonts w:asciiTheme="minorHAnsi" w:hAnsiTheme="minorHAnsi"/>
          <w:sz w:val="24"/>
          <w:szCs w:val="24"/>
        </w:rPr>
        <w:t xml:space="preserve"> </w:t>
      </w:r>
    </w:p>
    <w:p w:rsidR="0033340B" w:rsidRPr="0033340B" w:rsidRDefault="0033340B" w:rsidP="0033340B">
      <w:pPr>
        <w:ind w:left="360"/>
        <w:rPr>
          <w:rFonts w:asciiTheme="minorHAnsi" w:hAnsiTheme="minorHAnsi"/>
          <w:sz w:val="24"/>
          <w:szCs w:val="24"/>
        </w:rPr>
      </w:pPr>
      <w:r w:rsidRPr="0033340B">
        <w:rPr>
          <w:rFonts w:asciiTheme="minorHAnsi" w:hAnsiTheme="minorHAnsi" w:hint="eastAsia"/>
          <w:sz w:val="24"/>
          <w:szCs w:val="24"/>
        </w:rPr>
        <w:t>韩博士积极推动医药企业的发展与合作，热衷于同国家医药卫生监管部门交流，曾先后兼任中国美国商会（</w:t>
      </w:r>
      <w:proofErr w:type="spellStart"/>
      <w:r w:rsidRPr="0033340B">
        <w:rPr>
          <w:rFonts w:asciiTheme="minorHAnsi" w:hAnsiTheme="minorHAnsi" w:hint="eastAsia"/>
          <w:sz w:val="24"/>
          <w:szCs w:val="24"/>
        </w:rPr>
        <w:t>AmCham</w:t>
      </w:r>
      <w:proofErr w:type="spellEnd"/>
      <w:r w:rsidRPr="0033340B">
        <w:rPr>
          <w:rFonts w:asciiTheme="minorHAnsi" w:hAnsiTheme="minorHAnsi" w:hint="eastAsia"/>
          <w:sz w:val="24"/>
          <w:szCs w:val="24"/>
        </w:rPr>
        <w:t>-China</w:t>
      </w:r>
      <w:r w:rsidRPr="0033340B">
        <w:rPr>
          <w:rFonts w:asciiTheme="minorHAnsi" w:hAnsiTheme="minorHAnsi" w:hint="eastAsia"/>
          <w:sz w:val="24"/>
          <w:szCs w:val="24"/>
        </w:rPr>
        <w:t>）卫生行业分会主席、中国欧盟</w:t>
      </w:r>
      <w:r w:rsidRPr="0033340B">
        <w:rPr>
          <w:rFonts w:asciiTheme="minorHAnsi" w:hAnsiTheme="minorHAnsi" w:hint="eastAsia"/>
          <w:sz w:val="24"/>
          <w:szCs w:val="24"/>
        </w:rPr>
        <w:t>(EUCCC)</w:t>
      </w:r>
      <w:r w:rsidRPr="0033340B">
        <w:rPr>
          <w:rFonts w:asciiTheme="minorHAnsi" w:hAnsiTheme="minorHAnsi" w:hint="eastAsia"/>
          <w:sz w:val="24"/>
          <w:szCs w:val="24"/>
        </w:rPr>
        <w:t>医疗设备分会主席、亚洲医疗器械标准与法规协调工作组（</w:t>
      </w:r>
      <w:r w:rsidRPr="0033340B">
        <w:rPr>
          <w:rFonts w:asciiTheme="minorHAnsi" w:hAnsiTheme="minorHAnsi" w:hint="eastAsia"/>
          <w:sz w:val="24"/>
          <w:szCs w:val="24"/>
        </w:rPr>
        <w:t>AHWP</w:t>
      </w:r>
      <w:r w:rsidRPr="0033340B">
        <w:rPr>
          <w:rFonts w:asciiTheme="minorHAnsi" w:hAnsiTheme="minorHAnsi" w:hint="eastAsia"/>
          <w:sz w:val="24"/>
          <w:szCs w:val="24"/>
        </w:rPr>
        <w:t>）副主席、</w:t>
      </w:r>
      <w:r w:rsidRPr="0033340B">
        <w:rPr>
          <w:rFonts w:asciiTheme="minorHAnsi" w:hAnsiTheme="minorHAnsi" w:hint="eastAsia"/>
          <w:sz w:val="24"/>
          <w:szCs w:val="24"/>
        </w:rPr>
        <w:t>AHWP</w:t>
      </w:r>
      <w:r w:rsidRPr="0033340B">
        <w:rPr>
          <w:rFonts w:asciiTheme="minorHAnsi" w:hAnsiTheme="minorHAnsi" w:hint="eastAsia"/>
          <w:sz w:val="24"/>
          <w:szCs w:val="24"/>
        </w:rPr>
        <w:t>临床研究工作组成员。</w:t>
      </w:r>
    </w:p>
    <w:p w:rsidR="0033340B" w:rsidRPr="0033340B" w:rsidRDefault="0033340B" w:rsidP="0033340B">
      <w:pPr>
        <w:ind w:left="360"/>
        <w:rPr>
          <w:rFonts w:asciiTheme="minorHAnsi" w:hAnsiTheme="minorHAnsi"/>
          <w:sz w:val="24"/>
          <w:szCs w:val="24"/>
        </w:rPr>
      </w:pPr>
    </w:p>
    <w:p w:rsidR="0033340B" w:rsidRPr="0033340B" w:rsidRDefault="0033340B" w:rsidP="00FB1489">
      <w:pPr>
        <w:ind w:left="360"/>
        <w:rPr>
          <w:rFonts w:asciiTheme="minorHAnsi" w:hAnsiTheme="minorHAnsi"/>
          <w:sz w:val="24"/>
          <w:szCs w:val="24"/>
        </w:rPr>
      </w:pPr>
      <w:r w:rsidRPr="0033340B">
        <w:rPr>
          <w:rFonts w:asciiTheme="minorHAnsi" w:hAnsiTheme="minorHAnsi" w:hint="eastAsia"/>
          <w:sz w:val="24"/>
          <w:szCs w:val="24"/>
        </w:rPr>
        <w:t>韩博士于</w:t>
      </w:r>
      <w:r w:rsidRPr="0033340B">
        <w:rPr>
          <w:rFonts w:asciiTheme="minorHAnsi" w:hAnsiTheme="minorHAnsi" w:hint="eastAsia"/>
          <w:sz w:val="24"/>
          <w:szCs w:val="24"/>
        </w:rPr>
        <w:t>1984</w:t>
      </w:r>
      <w:r w:rsidRPr="0033340B">
        <w:rPr>
          <w:rFonts w:asciiTheme="minorHAnsi" w:hAnsiTheme="minorHAnsi" w:hint="eastAsia"/>
          <w:sz w:val="24"/>
          <w:szCs w:val="24"/>
        </w:rPr>
        <w:t>年毕业于同济医科大学公共卫生学院，于</w:t>
      </w:r>
      <w:r w:rsidRPr="0033340B">
        <w:rPr>
          <w:rFonts w:asciiTheme="minorHAnsi" w:hAnsiTheme="minorHAnsi" w:hint="eastAsia"/>
          <w:sz w:val="24"/>
          <w:szCs w:val="24"/>
        </w:rPr>
        <w:t>1993-1997</w:t>
      </w:r>
      <w:r w:rsidRPr="0033340B">
        <w:rPr>
          <w:rFonts w:asciiTheme="minorHAnsi" w:hAnsiTheme="minorHAnsi" w:hint="eastAsia"/>
          <w:sz w:val="24"/>
          <w:szCs w:val="24"/>
        </w:rPr>
        <w:t>年求学于美国明尼苏达大学，获得</w:t>
      </w:r>
      <w:bookmarkStart w:id="2" w:name="_GoBack"/>
      <w:bookmarkEnd w:id="2"/>
      <w:r w:rsidRPr="0033340B">
        <w:rPr>
          <w:rFonts w:asciiTheme="minorHAnsi" w:hAnsiTheme="minorHAnsi" w:hint="eastAsia"/>
          <w:sz w:val="24"/>
          <w:szCs w:val="24"/>
        </w:rPr>
        <w:t>卫生经济与政策研究硕士学位、完成流行病与临床研究博士后研究。</w:t>
      </w:r>
      <w:bookmarkEnd w:id="0"/>
      <w:bookmarkEnd w:id="1"/>
    </w:p>
    <w:sectPr w:rsidR="0033340B" w:rsidRPr="0033340B" w:rsidSect="007A55D2">
      <w:pgSz w:w="12240" w:h="15840"/>
      <w:pgMar w:top="1276" w:right="1260" w:bottom="1276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9CB" w:rsidRDefault="004B59CB" w:rsidP="008730C2">
      <w:r>
        <w:separator/>
      </w:r>
    </w:p>
  </w:endnote>
  <w:endnote w:type="continuationSeparator" w:id="0">
    <w:p w:rsidR="004B59CB" w:rsidRDefault="004B59CB" w:rsidP="0087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9CB" w:rsidRDefault="004B59CB" w:rsidP="008730C2">
      <w:r>
        <w:separator/>
      </w:r>
    </w:p>
  </w:footnote>
  <w:footnote w:type="continuationSeparator" w:id="0">
    <w:p w:rsidR="004B59CB" w:rsidRDefault="004B59CB" w:rsidP="0087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A"/>
    <w:multiLevelType w:val="multilevel"/>
    <w:tmpl w:val="0000000A"/>
    <w:lvl w:ilvl="0">
      <w:start w:val="1979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1984"/>
      <w:numFmt w:val="decimal"/>
      <w:lvlText w:val="%1.%2-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7"/>
      <w:numFmt w:val="decimal"/>
      <w:lvlText w:val="%1.%2-%3.%4"/>
      <w:lvlJc w:val="left"/>
      <w:pPr>
        <w:tabs>
          <w:tab w:val="num" w:pos="1275"/>
        </w:tabs>
        <w:ind w:left="1275" w:hanging="127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F"/>
    <w:multiLevelType w:val="multilevel"/>
    <w:tmpl w:val="0000000F"/>
    <w:lvl w:ilvl="0">
      <w:start w:val="199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993"/>
      <w:numFmt w:val="decimal"/>
      <w:lvlText w:val="%1.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9"/>
      <w:numFmt w:val="decimal"/>
      <w:lvlText w:val="%1.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12"/>
    <w:multiLevelType w:val="multilevel"/>
    <w:tmpl w:val="00000012"/>
    <w:lvl w:ilvl="0">
      <w:start w:val="1984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2">
      <w:start w:val="1990"/>
      <w:numFmt w:val="decimal"/>
      <w:lvlText w:val="%1.%2-%3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3">
      <w:start w:val="12"/>
      <w:numFmt w:val="decimal"/>
      <w:lvlText w:val="%1.%2-%3.%4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4066D86"/>
    <w:multiLevelType w:val="hybridMultilevel"/>
    <w:tmpl w:val="F71CB95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7ACD"/>
    <w:rsid w:val="001209A5"/>
    <w:rsid w:val="00155F9C"/>
    <w:rsid w:val="00160E14"/>
    <w:rsid w:val="00172A27"/>
    <w:rsid w:val="0025200A"/>
    <w:rsid w:val="002A4A06"/>
    <w:rsid w:val="002A7CB5"/>
    <w:rsid w:val="002E1D2D"/>
    <w:rsid w:val="002F7C21"/>
    <w:rsid w:val="0033340B"/>
    <w:rsid w:val="003902AF"/>
    <w:rsid w:val="003F1688"/>
    <w:rsid w:val="004248E4"/>
    <w:rsid w:val="004968C9"/>
    <w:rsid w:val="004A5FC5"/>
    <w:rsid w:val="004B18D1"/>
    <w:rsid w:val="004B59CB"/>
    <w:rsid w:val="0051587A"/>
    <w:rsid w:val="005E2D05"/>
    <w:rsid w:val="005F1E8E"/>
    <w:rsid w:val="00606127"/>
    <w:rsid w:val="00660589"/>
    <w:rsid w:val="00777722"/>
    <w:rsid w:val="007A0388"/>
    <w:rsid w:val="007A55D2"/>
    <w:rsid w:val="007E424A"/>
    <w:rsid w:val="007E71E9"/>
    <w:rsid w:val="008158DC"/>
    <w:rsid w:val="0083703F"/>
    <w:rsid w:val="008730C2"/>
    <w:rsid w:val="008852F1"/>
    <w:rsid w:val="00923E7D"/>
    <w:rsid w:val="009478C4"/>
    <w:rsid w:val="009C4E61"/>
    <w:rsid w:val="009D1F68"/>
    <w:rsid w:val="00A5566B"/>
    <w:rsid w:val="00A67BAC"/>
    <w:rsid w:val="00B82DE0"/>
    <w:rsid w:val="00B876D4"/>
    <w:rsid w:val="00C60FFC"/>
    <w:rsid w:val="00C771B1"/>
    <w:rsid w:val="00C971E3"/>
    <w:rsid w:val="00D15148"/>
    <w:rsid w:val="00DB5E69"/>
    <w:rsid w:val="00E478BA"/>
    <w:rsid w:val="00EF0C32"/>
    <w:rsid w:val="00F42004"/>
    <w:rsid w:val="00F960F9"/>
    <w:rsid w:val="00FB1489"/>
    <w:rsid w:val="00FE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3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30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30C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30C2"/>
    <w:rPr>
      <w:sz w:val="18"/>
      <w:szCs w:val="18"/>
    </w:rPr>
  </w:style>
  <w:style w:type="character" w:styleId="a5">
    <w:name w:val="Hyperlink"/>
    <w:basedOn w:val="a0"/>
    <w:uiPriority w:val="99"/>
    <w:unhideWhenUsed/>
    <w:rsid w:val="008730C2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E2D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E2D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3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30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30C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30C2"/>
    <w:rPr>
      <w:sz w:val="18"/>
      <w:szCs w:val="18"/>
    </w:rPr>
  </w:style>
  <w:style w:type="character" w:styleId="a5">
    <w:name w:val="Hyperlink"/>
    <w:basedOn w:val="a0"/>
    <w:uiPriority w:val="99"/>
    <w:unhideWhenUsed/>
    <w:rsid w:val="008730C2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E2D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E2D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1938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Company>Siemens AG</Company>
  <LinksUpToDate>false</LinksUpToDate>
  <CharactersWithSpaces>2274</CharactersWithSpaces>
  <SharedDoc>false</SharedDoc>
  <HLinks>
    <vt:vector size="6" baseType="variant">
      <vt:variant>
        <vt:i4>1835125</vt:i4>
      </vt:variant>
      <vt:variant>
        <vt:i4>0</vt:i4>
      </vt:variant>
      <vt:variant>
        <vt:i4>0</vt:i4>
      </vt:variant>
      <vt:variant>
        <vt:i4>5</vt:i4>
      </vt:variant>
      <vt:variant>
        <vt:lpwstr>mailto:dhhan@cn.imshealth.com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韩徳辉 简历</dc:title>
  <dc:creator>Han De Hui</dc:creator>
  <cp:lastModifiedBy>admin</cp:lastModifiedBy>
  <cp:revision>2</cp:revision>
  <cp:lastPrinted>1900-12-31T16:00:00Z</cp:lastPrinted>
  <dcterms:created xsi:type="dcterms:W3CDTF">2016-02-17T13:50:00Z</dcterms:created>
  <dcterms:modified xsi:type="dcterms:W3CDTF">2016-02-17T13:50:00Z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2052-6.6.0.2330</vt:lpwstr>
  </property>
</Properties>
</file>